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431" w:type="dxa"/>
        <w:tblLook w:val="04A0" w:firstRow="1" w:lastRow="0" w:firstColumn="1" w:lastColumn="0" w:noHBand="0" w:noVBand="1"/>
      </w:tblPr>
      <w:tblGrid>
        <w:gridCol w:w="10065"/>
      </w:tblGrid>
      <w:tr w:rsidR="0036583D" w14:paraId="563BB92C" w14:textId="77777777" w:rsidTr="00F464A5">
        <w:trPr>
          <w:trHeight w:val="446"/>
        </w:trPr>
        <w:tc>
          <w:tcPr>
            <w:tcW w:w="10065" w:type="dxa"/>
          </w:tcPr>
          <w:p w14:paraId="2B96E0D3" w14:textId="6EDBA160" w:rsidR="0036583D" w:rsidRDefault="0036583D">
            <w:r w:rsidRPr="00640910">
              <w:rPr>
                <w:rFonts w:ascii="Verdana" w:hAnsi="Verdana"/>
                <w:b/>
                <w:bCs/>
                <w:sz w:val="28"/>
                <w:szCs w:val="28"/>
              </w:rPr>
              <w:t>Pukeutuminen väitöstilaisuuteen</w:t>
            </w:r>
            <w:r w:rsidRPr="00640910">
              <w:rPr>
                <w:rFonts w:ascii="Verdana" w:hAnsi="Verdana"/>
                <w:b/>
                <w:bCs/>
                <w:sz w:val="28"/>
                <w:szCs w:val="28"/>
              </w:rPr>
              <w:br/>
            </w:r>
            <w:r w:rsidRPr="00640910">
              <w:rPr>
                <w:rFonts w:ascii="Verdana" w:hAnsi="Verdana"/>
                <w:b/>
                <w:bCs/>
                <w:sz w:val="28"/>
                <w:szCs w:val="28"/>
              </w:rPr>
              <w:br/>
            </w:r>
            <w:r w:rsidRPr="00640910">
              <w:rPr>
                <w:rFonts w:ascii="Verdana" w:hAnsi="Verdana"/>
                <w:sz w:val="28"/>
                <w:szCs w:val="28"/>
              </w:rPr>
              <w:t>Kustos, väittelijä ja vastaväittäjät ovat pukeutuneet akateemiseen asuun, frakkiin (mustat liivit, ei kiiltonahkakenkiä) tai tummaan pukuun. Kustos, väittelijä ja vastaväittäjät sopivat väittelijän johdolla käytettävästä asusta etukäteen. Mikäli jollain osallistujista on ulkomainen akateeminen asu, hän voi käyttää sitä. Naisilla on tumma, kiinteällä pääntiellä ja pitkillä hihoilla varustettu asu.</w:t>
            </w:r>
            <w:r>
              <w:rPr>
                <w:rFonts w:ascii="Verdana" w:hAnsi="Verdana"/>
                <w:sz w:val="24"/>
                <w:szCs w:val="24"/>
              </w:rPr>
              <w:br/>
            </w:r>
            <w:r>
              <w:rPr>
                <w:sz w:val="24"/>
                <w:szCs w:val="24"/>
              </w:rPr>
              <w:br/>
            </w:r>
          </w:p>
        </w:tc>
      </w:tr>
      <w:tr w:rsidR="0036583D" w14:paraId="3BB9F14E" w14:textId="77777777" w:rsidTr="00F464A5">
        <w:trPr>
          <w:trHeight w:val="423"/>
        </w:trPr>
        <w:tc>
          <w:tcPr>
            <w:tcW w:w="10065" w:type="dxa"/>
          </w:tcPr>
          <w:p w14:paraId="26AFA782" w14:textId="44D247CF" w:rsidR="0036583D" w:rsidRDefault="0036583D">
            <w:r w:rsidRPr="00640910">
              <w:rPr>
                <w:rFonts w:ascii="Verdana" w:hAnsi="Verdana"/>
                <w:b/>
                <w:bCs/>
                <w:sz w:val="28"/>
                <w:szCs w:val="28"/>
              </w:rPr>
              <w:t>Puhuttelu</w:t>
            </w:r>
            <w:r w:rsidRPr="00640910">
              <w:rPr>
                <w:rFonts w:ascii="Verdana" w:hAnsi="Verdana"/>
                <w:sz w:val="28"/>
                <w:szCs w:val="28"/>
              </w:rPr>
              <w:br/>
            </w:r>
            <w:r w:rsidRPr="00640910">
              <w:rPr>
                <w:rFonts w:ascii="Verdana" w:hAnsi="Verdana"/>
                <w:sz w:val="28"/>
                <w:szCs w:val="28"/>
              </w:rPr>
              <w:br/>
            </w:r>
            <w:r w:rsidRPr="00640910">
              <w:rPr>
                <w:rFonts w:ascii="Verdana" w:hAnsi="Verdana"/>
                <w:bCs/>
                <w:sz w:val="28"/>
                <w:szCs w:val="28"/>
              </w:rPr>
              <w:t>Väitöstilaisuuden aikaisessa keskustelussa on hyvä käyttää nimikkeitä väittelijä, arvoisa vastaväittäjä ja arvoisa kustos, kun keskustelijat puhuttelevat toisiaan. Tuttavallinen sinuttelu tai etunimillä puhuttelu ei ole suositeltavaa.</w:t>
            </w:r>
            <w:r>
              <w:rPr>
                <w:rFonts w:ascii="Verdana" w:hAnsi="Verdana"/>
                <w:bCs/>
                <w:sz w:val="24"/>
                <w:szCs w:val="24"/>
              </w:rPr>
              <w:br/>
            </w:r>
            <w:r>
              <w:rPr>
                <w:sz w:val="24"/>
                <w:szCs w:val="24"/>
              </w:rPr>
              <w:br/>
            </w:r>
          </w:p>
        </w:tc>
      </w:tr>
      <w:tr w:rsidR="0036583D" w14:paraId="2125CBFD" w14:textId="77777777" w:rsidTr="00F464A5">
        <w:trPr>
          <w:trHeight w:val="5807"/>
        </w:trPr>
        <w:tc>
          <w:tcPr>
            <w:tcW w:w="10065" w:type="dxa"/>
          </w:tcPr>
          <w:p w14:paraId="712B9C46" w14:textId="77777777" w:rsidR="0036583D" w:rsidRPr="00640910" w:rsidRDefault="0036583D">
            <w:pPr>
              <w:rPr>
                <w:rFonts w:ascii="Verdana" w:hAnsi="Verdana"/>
                <w:bCs/>
                <w:sz w:val="28"/>
                <w:szCs w:val="28"/>
              </w:rPr>
            </w:pPr>
            <w:r w:rsidRPr="00640910">
              <w:rPr>
                <w:rFonts w:ascii="Verdana" w:hAnsi="Verdana"/>
                <w:b/>
                <w:sz w:val="28"/>
                <w:szCs w:val="28"/>
              </w:rPr>
              <w:t>Sisäänmeno</w:t>
            </w:r>
            <w:r w:rsidRPr="00640910">
              <w:rPr>
                <w:rFonts w:ascii="Verdana" w:hAnsi="Verdana"/>
                <w:bCs/>
                <w:sz w:val="28"/>
                <w:szCs w:val="28"/>
              </w:rPr>
              <w:br/>
            </w:r>
            <w:r w:rsidRPr="00640910">
              <w:rPr>
                <w:rFonts w:ascii="Verdana" w:hAnsi="Verdana"/>
                <w:bCs/>
                <w:sz w:val="28"/>
                <w:szCs w:val="28"/>
              </w:rPr>
              <w:br/>
              <w:t>Väitöstilaisuus aloitetaan akateemisen tavan mukaan 15 minuuttia yli sen kellonajan, joka on ilmoitettu väitöskirjan etulehdellä.</w:t>
            </w:r>
            <w:r w:rsidRPr="00640910">
              <w:rPr>
                <w:rFonts w:ascii="Verdana" w:hAnsi="Verdana"/>
                <w:bCs/>
                <w:sz w:val="28"/>
                <w:szCs w:val="28"/>
              </w:rPr>
              <w:br/>
            </w:r>
            <w:r w:rsidRPr="00640910">
              <w:rPr>
                <w:rFonts w:ascii="Verdana" w:hAnsi="Verdana"/>
                <w:bCs/>
                <w:sz w:val="28"/>
                <w:szCs w:val="28"/>
              </w:rPr>
              <w:br/>
              <w:t>Saliin saavuttaessa ja sieltä poistuttaessa kustos ja vastaväittäjät kantavat mahdollisia tohtorin hattuja käsissään, väitöstilaisuuden aikana hatut ovat pöydällä.</w:t>
            </w:r>
            <w:r w:rsidRPr="00640910">
              <w:rPr>
                <w:rFonts w:ascii="Verdana" w:hAnsi="Verdana"/>
                <w:bCs/>
                <w:sz w:val="28"/>
                <w:szCs w:val="28"/>
              </w:rPr>
              <w:br/>
            </w:r>
            <w:r w:rsidRPr="00640910">
              <w:rPr>
                <w:rFonts w:ascii="Verdana" w:hAnsi="Verdana"/>
                <w:bCs/>
                <w:sz w:val="28"/>
                <w:szCs w:val="28"/>
              </w:rPr>
              <w:br/>
              <w:t>Saliin mentäessä ensimmäisenä on väittelijä, sitten kustos ja viimeisenä vastaväittäjät. Yleisö nousee seisomaan, kun asianomaiset saapuvat saliin. Väittelijä, kustos, vastaväittäjät ja yleisö istuutuvat yhtä aikaa.</w:t>
            </w:r>
          </w:p>
          <w:p w14:paraId="53091C30" w14:textId="77777777" w:rsidR="0036583D" w:rsidRDefault="0036583D"/>
          <w:p w14:paraId="3CC2DA39" w14:textId="77777777" w:rsidR="0036583D" w:rsidRDefault="0036583D"/>
          <w:p w14:paraId="51DFAADD" w14:textId="77777777" w:rsidR="0036583D" w:rsidRDefault="0036583D"/>
          <w:p w14:paraId="0BCD39A5" w14:textId="77777777" w:rsidR="0036583D" w:rsidRDefault="0036583D"/>
          <w:p w14:paraId="5772CE01" w14:textId="77777777" w:rsidR="0036583D" w:rsidRDefault="0036583D"/>
          <w:p w14:paraId="70381F6E" w14:textId="77777777" w:rsidR="00F464A5" w:rsidRDefault="00F464A5"/>
          <w:p w14:paraId="01697CE8" w14:textId="77777777" w:rsidR="00F464A5" w:rsidRDefault="00F464A5"/>
          <w:p w14:paraId="79E4DC1C" w14:textId="77777777" w:rsidR="0036583D" w:rsidRDefault="0036583D"/>
          <w:p w14:paraId="126AAAC4" w14:textId="77777777" w:rsidR="0036583D" w:rsidRDefault="0036583D"/>
        </w:tc>
      </w:tr>
    </w:tbl>
    <w:p w14:paraId="583BD115" w14:textId="77777777" w:rsidR="00F464A5" w:rsidRDefault="00F464A5">
      <w:r>
        <w:br w:type="page"/>
      </w:r>
    </w:p>
    <w:tbl>
      <w:tblPr>
        <w:tblStyle w:val="TableGrid"/>
        <w:tblW w:w="10065" w:type="dxa"/>
        <w:tblInd w:w="-431" w:type="dxa"/>
        <w:tblLook w:val="04A0" w:firstRow="1" w:lastRow="0" w:firstColumn="1" w:lastColumn="0" w:noHBand="0" w:noVBand="1"/>
      </w:tblPr>
      <w:tblGrid>
        <w:gridCol w:w="8016"/>
        <w:gridCol w:w="2049"/>
      </w:tblGrid>
      <w:tr w:rsidR="00640910" w14:paraId="7EE7FB79" w14:textId="77777777" w:rsidTr="00F464A5">
        <w:trPr>
          <w:trHeight w:val="423"/>
        </w:trPr>
        <w:tc>
          <w:tcPr>
            <w:tcW w:w="8016" w:type="dxa"/>
          </w:tcPr>
          <w:p w14:paraId="2BA5596E" w14:textId="4A026079" w:rsidR="00DC22B7" w:rsidRPr="008A6C79" w:rsidRDefault="00DC22B7" w:rsidP="00DC22B7">
            <w:pPr>
              <w:rPr>
                <w:rFonts w:ascii="Verdana" w:hAnsi="Verdana"/>
                <w:bCs/>
                <w:sz w:val="36"/>
                <w:szCs w:val="36"/>
                <w:highlight w:val="lightGray"/>
              </w:rPr>
            </w:pPr>
            <w:r w:rsidRPr="00F464A5">
              <w:rPr>
                <w:rFonts w:ascii="Verdana" w:hAnsi="Verdana"/>
                <w:b/>
                <w:sz w:val="28"/>
                <w:szCs w:val="28"/>
              </w:rPr>
              <w:lastRenderedPageBreak/>
              <w:t>Tilaisuuden avaus / kustos</w:t>
            </w:r>
            <w:r w:rsidRPr="00F464A5">
              <w:rPr>
                <w:rFonts w:ascii="Verdana" w:hAnsi="Verdana"/>
                <w:b/>
                <w:sz w:val="36"/>
                <w:szCs w:val="36"/>
              </w:rPr>
              <w:t xml:space="preserve"> </w:t>
            </w:r>
            <w:r w:rsidRPr="00F464A5">
              <w:rPr>
                <w:rFonts w:ascii="Verdana" w:hAnsi="Verdana"/>
                <w:b/>
                <w:sz w:val="36"/>
                <w:szCs w:val="36"/>
              </w:rPr>
              <w:br/>
            </w:r>
            <w:r w:rsidRPr="00F464A5">
              <w:rPr>
                <w:rFonts w:ascii="Verdana" w:hAnsi="Verdana"/>
                <w:bCs/>
                <w:sz w:val="36"/>
                <w:szCs w:val="36"/>
              </w:rPr>
              <w:br/>
            </w:r>
            <w:r w:rsidRPr="008A6C79">
              <w:rPr>
                <w:rFonts w:ascii="Verdana" w:hAnsi="Verdana"/>
                <w:bCs/>
                <w:sz w:val="36"/>
                <w:szCs w:val="36"/>
                <w:highlight w:val="lightGray"/>
              </w:rPr>
              <w:t>”Nyt alkavassa tilaisuudessa esitetään julkisesti tarkastettavaksi TkL/KTL/DI/FM/KTM…</w:t>
            </w:r>
          </w:p>
          <w:p w14:paraId="01648950" w14:textId="6F6375F6" w:rsidR="00DC22B7" w:rsidRPr="008A6C79" w:rsidRDefault="00DC22B7" w:rsidP="00DC22B7">
            <w:pPr>
              <w:rPr>
                <w:rFonts w:ascii="Verdana" w:hAnsi="Verdana"/>
                <w:bCs/>
                <w:sz w:val="36"/>
                <w:szCs w:val="36"/>
                <w:highlight w:val="lightGray"/>
              </w:rPr>
            </w:pPr>
            <w:r w:rsidRPr="008A6C79">
              <w:rPr>
                <w:rFonts w:ascii="Verdana" w:hAnsi="Verdana"/>
                <w:bCs/>
                <w:sz w:val="36"/>
                <w:szCs w:val="36"/>
                <w:highlight w:val="lightGray"/>
              </w:rPr>
              <w:t>___________</w:t>
            </w:r>
            <w:r w:rsidR="00640910" w:rsidRPr="008A6C79">
              <w:rPr>
                <w:rFonts w:ascii="Verdana" w:hAnsi="Verdana"/>
                <w:bCs/>
                <w:sz w:val="36"/>
                <w:szCs w:val="36"/>
                <w:highlight w:val="lightGray"/>
              </w:rPr>
              <w:t>_____________</w:t>
            </w:r>
            <w:r w:rsidR="00F464A5" w:rsidRPr="008A6C79">
              <w:rPr>
                <w:rFonts w:ascii="Verdana" w:hAnsi="Verdana"/>
                <w:bCs/>
                <w:sz w:val="36"/>
                <w:szCs w:val="36"/>
                <w:highlight w:val="lightGray"/>
              </w:rPr>
              <w:t>________</w:t>
            </w:r>
            <w:r w:rsidRPr="008A6C79">
              <w:rPr>
                <w:rFonts w:ascii="Verdana" w:hAnsi="Verdana"/>
                <w:bCs/>
                <w:sz w:val="36"/>
                <w:szCs w:val="36"/>
                <w:highlight w:val="lightGray"/>
              </w:rPr>
              <w:br/>
              <w:t xml:space="preserve">väitöskirja </w:t>
            </w:r>
          </w:p>
          <w:p w14:paraId="08F465F5" w14:textId="234AE454" w:rsidR="00DC22B7" w:rsidRPr="008A6C79" w:rsidRDefault="00DC22B7" w:rsidP="00DC22B7">
            <w:pPr>
              <w:rPr>
                <w:rFonts w:ascii="Verdana" w:hAnsi="Verdana"/>
                <w:bCs/>
                <w:sz w:val="36"/>
                <w:szCs w:val="36"/>
                <w:highlight w:val="lightGray"/>
              </w:rPr>
            </w:pPr>
            <w:r w:rsidRPr="008A6C79">
              <w:rPr>
                <w:rFonts w:ascii="Verdana" w:hAnsi="Verdana"/>
                <w:bCs/>
                <w:sz w:val="36"/>
                <w:szCs w:val="36"/>
                <w:highlight w:val="lightGray"/>
              </w:rPr>
              <w:t>_________</w:t>
            </w:r>
            <w:r w:rsidR="00640910" w:rsidRPr="008A6C79">
              <w:rPr>
                <w:rFonts w:ascii="Verdana" w:hAnsi="Verdana"/>
                <w:bCs/>
                <w:sz w:val="36"/>
                <w:szCs w:val="36"/>
                <w:highlight w:val="lightGray"/>
              </w:rPr>
              <w:t>_______________</w:t>
            </w:r>
            <w:r w:rsidR="00F464A5" w:rsidRPr="008A6C79">
              <w:rPr>
                <w:rFonts w:ascii="Verdana" w:hAnsi="Verdana"/>
                <w:bCs/>
                <w:sz w:val="36"/>
                <w:szCs w:val="36"/>
                <w:highlight w:val="lightGray"/>
              </w:rPr>
              <w:t>________</w:t>
            </w:r>
          </w:p>
          <w:p w14:paraId="67CA9E75" w14:textId="5EC79B43" w:rsidR="00640910" w:rsidRPr="008A6C79" w:rsidRDefault="00640910" w:rsidP="00DC22B7">
            <w:pPr>
              <w:rPr>
                <w:rFonts w:ascii="Verdana" w:hAnsi="Verdana"/>
                <w:bCs/>
                <w:sz w:val="36"/>
                <w:szCs w:val="36"/>
                <w:highlight w:val="lightGray"/>
              </w:rPr>
            </w:pPr>
            <w:r w:rsidRPr="008A6C79">
              <w:rPr>
                <w:rFonts w:ascii="Verdana" w:hAnsi="Verdana"/>
                <w:bCs/>
                <w:sz w:val="36"/>
                <w:szCs w:val="36"/>
                <w:highlight w:val="lightGray"/>
              </w:rPr>
              <w:t>________________________</w:t>
            </w:r>
            <w:r w:rsidR="00F464A5" w:rsidRPr="008A6C79">
              <w:rPr>
                <w:rFonts w:ascii="Verdana" w:hAnsi="Verdana"/>
                <w:bCs/>
                <w:sz w:val="36"/>
                <w:szCs w:val="36"/>
                <w:highlight w:val="lightGray"/>
              </w:rPr>
              <w:t>________</w:t>
            </w:r>
            <w:r w:rsidRPr="008A6C79">
              <w:rPr>
                <w:rFonts w:ascii="Verdana" w:hAnsi="Verdana"/>
                <w:bCs/>
                <w:sz w:val="36"/>
                <w:szCs w:val="36"/>
                <w:highlight w:val="lightGray"/>
              </w:rPr>
              <w:br/>
              <w:t>________________________</w:t>
            </w:r>
            <w:r w:rsidR="00F464A5" w:rsidRPr="008A6C79">
              <w:rPr>
                <w:rFonts w:ascii="Verdana" w:hAnsi="Verdana"/>
                <w:bCs/>
                <w:sz w:val="36"/>
                <w:szCs w:val="36"/>
                <w:highlight w:val="lightGray"/>
              </w:rPr>
              <w:t>________</w:t>
            </w:r>
          </w:p>
          <w:p w14:paraId="2F5DAEAA" w14:textId="77777777" w:rsidR="00F464A5" w:rsidRDefault="00DC22B7" w:rsidP="00DC22B7">
            <w:pPr>
              <w:rPr>
                <w:rFonts w:ascii="Verdana" w:hAnsi="Verdana"/>
                <w:bCs/>
                <w:sz w:val="32"/>
                <w:szCs w:val="32"/>
              </w:rPr>
            </w:pPr>
            <w:r w:rsidRPr="008A6C79">
              <w:rPr>
                <w:rFonts w:ascii="Verdana" w:hAnsi="Verdana"/>
                <w:bCs/>
                <w:sz w:val="36"/>
                <w:szCs w:val="36"/>
                <w:highlight w:val="lightGray"/>
              </w:rPr>
              <w:t>tekniikan / kauppatieteen / filosofian / yhteiskuntatieteiden tohtorin tutkinnon saamista varten.”</w:t>
            </w:r>
            <w:r w:rsidRPr="00F464A5">
              <w:rPr>
                <w:rFonts w:ascii="Verdana" w:hAnsi="Verdana"/>
                <w:bCs/>
                <w:sz w:val="36"/>
                <w:szCs w:val="36"/>
              </w:rPr>
              <w:t xml:space="preserve"> </w:t>
            </w:r>
            <w:r w:rsidRPr="00F464A5">
              <w:rPr>
                <w:rFonts w:ascii="Verdana" w:hAnsi="Verdana"/>
                <w:bCs/>
                <w:sz w:val="36"/>
                <w:szCs w:val="36"/>
              </w:rPr>
              <w:br/>
            </w:r>
            <w:r w:rsidRPr="00F464A5">
              <w:rPr>
                <w:rFonts w:ascii="Verdana" w:hAnsi="Verdana"/>
                <w:bCs/>
                <w:sz w:val="36"/>
                <w:szCs w:val="36"/>
              </w:rPr>
              <w:br/>
            </w:r>
            <w:r w:rsidRPr="00F464A5">
              <w:rPr>
                <w:rFonts w:ascii="Verdana" w:hAnsi="Verdana"/>
                <w:bCs/>
                <w:sz w:val="28"/>
                <w:szCs w:val="28"/>
              </w:rPr>
              <w:t>Tämän jälkeen kustos voi esitellä vastaväittäjät.</w:t>
            </w:r>
          </w:p>
          <w:p w14:paraId="44CBE43D" w14:textId="45F98A2D" w:rsidR="00F464A5" w:rsidRPr="00F464A5" w:rsidRDefault="00F464A5" w:rsidP="00DC22B7">
            <w:pPr>
              <w:rPr>
                <w:rFonts w:ascii="Verdana" w:hAnsi="Verdana"/>
                <w:bCs/>
                <w:sz w:val="36"/>
                <w:szCs w:val="36"/>
              </w:rPr>
            </w:pPr>
            <w:r>
              <w:rPr>
                <w:rFonts w:ascii="Verdana" w:hAnsi="Verdana"/>
                <w:bCs/>
                <w:sz w:val="32"/>
                <w:szCs w:val="32"/>
              </w:rPr>
              <w:br/>
            </w:r>
            <w:r w:rsidRPr="00F464A5">
              <w:rPr>
                <w:rFonts w:ascii="Verdana" w:hAnsi="Verdana"/>
                <w:bCs/>
                <w:sz w:val="36"/>
                <w:szCs w:val="36"/>
              </w:rPr>
              <w:t>________________________________</w:t>
            </w:r>
          </w:p>
          <w:p w14:paraId="3A00A83D" w14:textId="177EC649" w:rsidR="00F464A5" w:rsidRPr="00F464A5" w:rsidRDefault="00F464A5" w:rsidP="00DC22B7">
            <w:pPr>
              <w:rPr>
                <w:rFonts w:ascii="Verdana" w:hAnsi="Verdana"/>
                <w:bCs/>
                <w:sz w:val="36"/>
                <w:szCs w:val="36"/>
              </w:rPr>
            </w:pPr>
            <w:r w:rsidRPr="00F464A5">
              <w:rPr>
                <w:rFonts w:ascii="Verdana" w:hAnsi="Verdana"/>
                <w:bCs/>
                <w:sz w:val="36"/>
                <w:szCs w:val="36"/>
              </w:rPr>
              <w:t>________________________________</w:t>
            </w:r>
          </w:p>
          <w:p w14:paraId="22F81BB5" w14:textId="5C7FE4D7" w:rsidR="00DC22B7" w:rsidRPr="00F464A5" w:rsidRDefault="00F464A5" w:rsidP="00DC22B7">
            <w:pPr>
              <w:rPr>
                <w:rFonts w:ascii="Verdana" w:hAnsi="Verdana"/>
                <w:bCs/>
                <w:sz w:val="36"/>
                <w:szCs w:val="36"/>
              </w:rPr>
            </w:pPr>
            <w:r w:rsidRPr="00F464A5">
              <w:rPr>
                <w:rFonts w:ascii="Verdana" w:hAnsi="Verdana"/>
                <w:bCs/>
                <w:sz w:val="36"/>
                <w:szCs w:val="36"/>
              </w:rPr>
              <w:t>________________________________</w:t>
            </w:r>
            <w:r w:rsidR="00DC22B7" w:rsidRPr="00F464A5">
              <w:rPr>
                <w:rFonts w:ascii="Verdana" w:hAnsi="Verdana"/>
                <w:bCs/>
                <w:sz w:val="36"/>
                <w:szCs w:val="36"/>
              </w:rPr>
              <w:br/>
            </w:r>
          </w:p>
          <w:p w14:paraId="244CC149" w14:textId="77777777" w:rsidR="00F464A5" w:rsidRPr="00F464A5" w:rsidRDefault="00DC22B7" w:rsidP="00DC22B7">
            <w:pPr>
              <w:rPr>
                <w:rFonts w:ascii="Verdana" w:hAnsi="Verdana"/>
                <w:bCs/>
                <w:sz w:val="28"/>
                <w:szCs w:val="28"/>
              </w:rPr>
            </w:pPr>
            <w:r w:rsidRPr="00F464A5">
              <w:rPr>
                <w:rFonts w:ascii="Verdana" w:hAnsi="Verdana"/>
                <w:bCs/>
                <w:sz w:val="28"/>
                <w:szCs w:val="28"/>
              </w:rPr>
              <w:t xml:space="preserve">Seuraavaksi kustos toteaa: </w:t>
            </w:r>
          </w:p>
          <w:p w14:paraId="23987050" w14:textId="77777777" w:rsidR="00F464A5" w:rsidRPr="00F464A5" w:rsidRDefault="00F464A5" w:rsidP="00DC22B7">
            <w:pPr>
              <w:rPr>
                <w:rFonts w:ascii="Verdana" w:hAnsi="Verdana"/>
                <w:bCs/>
                <w:sz w:val="36"/>
                <w:szCs w:val="36"/>
              </w:rPr>
            </w:pPr>
          </w:p>
          <w:p w14:paraId="234BBA79" w14:textId="2F9FE171" w:rsidR="00DC22B7" w:rsidRPr="00F464A5" w:rsidRDefault="00DC22B7" w:rsidP="00DC22B7">
            <w:pPr>
              <w:rPr>
                <w:rFonts w:ascii="Verdana" w:hAnsi="Verdana"/>
                <w:bCs/>
                <w:sz w:val="36"/>
                <w:szCs w:val="36"/>
              </w:rPr>
            </w:pPr>
            <w:r w:rsidRPr="008A6C79">
              <w:rPr>
                <w:rFonts w:ascii="Verdana" w:hAnsi="Verdana"/>
                <w:bCs/>
                <w:sz w:val="36"/>
                <w:szCs w:val="36"/>
                <w:highlight w:val="lightGray"/>
              </w:rPr>
              <w:t>”Julistan väitöstilaisuuden alkaneeksi”.</w:t>
            </w:r>
          </w:p>
          <w:p w14:paraId="420F77E3" w14:textId="77777777" w:rsidR="00DC22B7" w:rsidRPr="00F464A5" w:rsidRDefault="00DC22B7">
            <w:pPr>
              <w:rPr>
                <w:sz w:val="36"/>
                <w:szCs w:val="36"/>
              </w:rPr>
            </w:pPr>
          </w:p>
        </w:tc>
        <w:tc>
          <w:tcPr>
            <w:tcW w:w="2049" w:type="dxa"/>
          </w:tcPr>
          <w:p w14:paraId="6677042C" w14:textId="1854D897" w:rsidR="00DC22B7" w:rsidRPr="00F464A5" w:rsidRDefault="00DC22B7" w:rsidP="00DC22B7">
            <w:pPr>
              <w:ind w:left="34" w:right="-439"/>
              <w:rPr>
                <w:rFonts w:ascii="Verdana" w:hAnsi="Verdana"/>
                <w:sz w:val="36"/>
                <w:szCs w:val="36"/>
              </w:rPr>
            </w:pPr>
            <w:r w:rsidRPr="00F464A5">
              <w:rPr>
                <w:rFonts w:ascii="Verdana" w:hAnsi="Verdana"/>
                <w:sz w:val="36"/>
                <w:szCs w:val="36"/>
              </w:rPr>
              <w:t>Kustos seisoo, muut istuvat</w:t>
            </w:r>
          </w:p>
        </w:tc>
      </w:tr>
    </w:tbl>
    <w:p w14:paraId="2DF895AF" w14:textId="77777777" w:rsidR="00F464A5" w:rsidRDefault="00F464A5">
      <w:r>
        <w:br w:type="page"/>
      </w:r>
    </w:p>
    <w:tbl>
      <w:tblPr>
        <w:tblStyle w:val="TableGrid"/>
        <w:tblW w:w="10065" w:type="dxa"/>
        <w:tblInd w:w="-431" w:type="dxa"/>
        <w:tblLook w:val="04A0" w:firstRow="1" w:lastRow="0" w:firstColumn="1" w:lastColumn="0" w:noHBand="0" w:noVBand="1"/>
      </w:tblPr>
      <w:tblGrid>
        <w:gridCol w:w="8016"/>
        <w:gridCol w:w="2049"/>
      </w:tblGrid>
      <w:tr w:rsidR="00640910" w14:paraId="0653FB32" w14:textId="77777777" w:rsidTr="00F464A5">
        <w:trPr>
          <w:trHeight w:val="3439"/>
        </w:trPr>
        <w:tc>
          <w:tcPr>
            <w:tcW w:w="8016" w:type="dxa"/>
          </w:tcPr>
          <w:p w14:paraId="07CCC96F" w14:textId="09D0E547" w:rsidR="00F464A5" w:rsidRDefault="00DC22B7">
            <w:pPr>
              <w:rPr>
                <w:rFonts w:ascii="Verdana" w:hAnsi="Verdana"/>
                <w:bCs/>
                <w:sz w:val="40"/>
                <w:szCs w:val="40"/>
              </w:rPr>
            </w:pPr>
            <w:proofErr w:type="spellStart"/>
            <w:r w:rsidRPr="00640910">
              <w:rPr>
                <w:rFonts w:ascii="Verdana" w:hAnsi="Verdana"/>
                <w:b/>
                <w:sz w:val="28"/>
                <w:szCs w:val="28"/>
              </w:rPr>
              <w:lastRenderedPageBreak/>
              <w:t>Lectio</w:t>
            </w:r>
            <w:proofErr w:type="spellEnd"/>
            <w:r w:rsidRPr="00640910">
              <w:rPr>
                <w:rFonts w:ascii="Verdana" w:hAnsi="Verdana"/>
                <w:b/>
                <w:sz w:val="28"/>
                <w:szCs w:val="28"/>
              </w:rPr>
              <w:t xml:space="preserve"> </w:t>
            </w:r>
            <w:proofErr w:type="spellStart"/>
            <w:r w:rsidRPr="00640910">
              <w:rPr>
                <w:rFonts w:ascii="Verdana" w:hAnsi="Verdana"/>
                <w:b/>
                <w:sz w:val="28"/>
                <w:szCs w:val="28"/>
              </w:rPr>
              <w:t>praecursoria</w:t>
            </w:r>
            <w:proofErr w:type="spellEnd"/>
            <w:r w:rsidRPr="00640910">
              <w:rPr>
                <w:rFonts w:ascii="Verdana" w:hAnsi="Verdana"/>
                <w:b/>
                <w:sz w:val="28"/>
                <w:szCs w:val="28"/>
              </w:rPr>
              <w:t xml:space="preserve"> / väittelijä </w:t>
            </w:r>
            <w:r w:rsidRPr="00640910">
              <w:rPr>
                <w:rFonts w:ascii="Verdana" w:hAnsi="Verdana"/>
                <w:b/>
                <w:sz w:val="28"/>
                <w:szCs w:val="28"/>
              </w:rPr>
              <w:br/>
            </w:r>
            <w:r w:rsidRPr="00640910">
              <w:rPr>
                <w:rFonts w:ascii="Verdana" w:hAnsi="Verdana"/>
                <w:b/>
                <w:sz w:val="28"/>
                <w:szCs w:val="28"/>
              </w:rPr>
              <w:br/>
            </w:r>
            <w:proofErr w:type="spellStart"/>
            <w:r w:rsidRPr="00640910">
              <w:rPr>
                <w:rFonts w:ascii="Verdana" w:hAnsi="Verdana"/>
                <w:bCs/>
                <w:sz w:val="28"/>
                <w:szCs w:val="28"/>
              </w:rPr>
              <w:t>Väittelijä</w:t>
            </w:r>
            <w:proofErr w:type="spellEnd"/>
            <w:r w:rsidRPr="00640910">
              <w:rPr>
                <w:rFonts w:ascii="Verdana" w:hAnsi="Verdana"/>
                <w:bCs/>
                <w:sz w:val="28"/>
                <w:szCs w:val="28"/>
              </w:rPr>
              <w:t xml:space="preserve"> pitää yleisölle kohdennetun </w:t>
            </w:r>
            <w:proofErr w:type="spellStart"/>
            <w:r w:rsidRPr="00640910">
              <w:rPr>
                <w:rFonts w:ascii="Verdana" w:hAnsi="Verdana"/>
                <w:bCs/>
                <w:sz w:val="28"/>
                <w:szCs w:val="28"/>
              </w:rPr>
              <w:t>lectio</w:t>
            </w:r>
            <w:proofErr w:type="spellEnd"/>
            <w:r w:rsidRPr="00640910">
              <w:rPr>
                <w:rFonts w:ascii="Verdana" w:hAnsi="Verdana"/>
                <w:bCs/>
                <w:sz w:val="28"/>
                <w:szCs w:val="28"/>
              </w:rPr>
              <w:t xml:space="preserve"> </w:t>
            </w:r>
            <w:proofErr w:type="spellStart"/>
            <w:r w:rsidRPr="00640910">
              <w:rPr>
                <w:rFonts w:ascii="Verdana" w:hAnsi="Verdana"/>
                <w:bCs/>
                <w:sz w:val="28"/>
                <w:szCs w:val="28"/>
              </w:rPr>
              <w:t>praecursoria</w:t>
            </w:r>
            <w:proofErr w:type="spellEnd"/>
            <w:r w:rsidRPr="00640910">
              <w:rPr>
                <w:rFonts w:ascii="Verdana" w:hAnsi="Verdana"/>
                <w:bCs/>
                <w:sz w:val="28"/>
                <w:szCs w:val="28"/>
              </w:rPr>
              <w:t>-esityksen, joka on noin 20 minuutin yleistajuinen esitys väitöskirjan sisällöstä (</w:t>
            </w:r>
            <w:proofErr w:type="gramStart"/>
            <w:r w:rsidRPr="00640910">
              <w:rPr>
                <w:rFonts w:ascii="Verdana" w:hAnsi="Verdana"/>
                <w:bCs/>
                <w:sz w:val="28"/>
                <w:szCs w:val="28"/>
              </w:rPr>
              <w:t>tutkimus</w:t>
            </w:r>
            <w:r w:rsidR="00F464A5">
              <w:rPr>
                <w:rFonts w:ascii="Verdana" w:hAnsi="Verdana"/>
                <w:bCs/>
                <w:sz w:val="28"/>
                <w:szCs w:val="28"/>
              </w:rPr>
              <w:t>-</w:t>
            </w:r>
            <w:r w:rsidRPr="00640910">
              <w:rPr>
                <w:rFonts w:ascii="Verdana" w:hAnsi="Verdana"/>
                <w:bCs/>
                <w:sz w:val="28"/>
                <w:szCs w:val="28"/>
              </w:rPr>
              <w:t>työn</w:t>
            </w:r>
            <w:proofErr w:type="gramEnd"/>
            <w:r w:rsidRPr="00640910">
              <w:rPr>
                <w:rFonts w:ascii="Verdana" w:hAnsi="Verdana"/>
                <w:bCs/>
                <w:sz w:val="28"/>
                <w:szCs w:val="28"/>
              </w:rPr>
              <w:t xml:space="preserve"> tausta, yhtymäkohdat tieteellisiin tai käytännön elämän ongelmiin jne.). Esityksen loppupuolella väittelijä tekee lyhyen yhteenvedon oman työnsä keskeisestä tehtävänasettelusta ja tuloksista. Mikäli </w:t>
            </w:r>
            <w:proofErr w:type="spellStart"/>
            <w:r w:rsidRPr="00640910">
              <w:rPr>
                <w:rFonts w:ascii="Verdana" w:hAnsi="Verdana"/>
                <w:bCs/>
                <w:sz w:val="28"/>
                <w:szCs w:val="28"/>
              </w:rPr>
              <w:t>lectio</w:t>
            </w:r>
            <w:proofErr w:type="spellEnd"/>
            <w:r w:rsidRPr="00640910">
              <w:rPr>
                <w:rFonts w:ascii="Verdana" w:hAnsi="Verdana"/>
                <w:bCs/>
                <w:sz w:val="28"/>
                <w:szCs w:val="28"/>
              </w:rPr>
              <w:t xml:space="preserve"> pidetään suomeksi ja vastaväittäjä on ulkomaalainen, esityksestä tulee tehdä kirjallinen englanninkielinen versio vastaväittäjää varten.</w:t>
            </w:r>
            <w:r w:rsidR="00640910" w:rsidRPr="00640910">
              <w:rPr>
                <w:rFonts w:ascii="Verdana" w:hAnsi="Verdana"/>
                <w:bCs/>
                <w:sz w:val="28"/>
                <w:szCs w:val="28"/>
              </w:rPr>
              <w:br/>
            </w:r>
          </w:p>
          <w:p w14:paraId="0101633C" w14:textId="2B12B594" w:rsidR="00F464A5" w:rsidRPr="00F464A5" w:rsidRDefault="00640910">
            <w:pPr>
              <w:rPr>
                <w:rFonts w:ascii="Verdana" w:hAnsi="Verdana"/>
                <w:bCs/>
                <w:sz w:val="28"/>
                <w:szCs w:val="28"/>
              </w:rPr>
            </w:pPr>
            <w:r w:rsidRPr="00F464A5">
              <w:rPr>
                <w:rFonts w:ascii="Verdana" w:hAnsi="Verdana"/>
                <w:bCs/>
                <w:sz w:val="28"/>
                <w:szCs w:val="28"/>
              </w:rPr>
              <w:t xml:space="preserve">Esitys aloitetaan sanoin </w:t>
            </w:r>
          </w:p>
          <w:p w14:paraId="59A85D5E" w14:textId="77777777" w:rsidR="00F464A5" w:rsidRPr="00F464A5" w:rsidRDefault="00F464A5">
            <w:pPr>
              <w:rPr>
                <w:rFonts w:ascii="Verdana" w:hAnsi="Verdana"/>
                <w:bCs/>
                <w:sz w:val="36"/>
                <w:szCs w:val="36"/>
              </w:rPr>
            </w:pPr>
          </w:p>
          <w:p w14:paraId="15640A60" w14:textId="77777777" w:rsidR="00F464A5" w:rsidRDefault="00640910">
            <w:pPr>
              <w:rPr>
                <w:rFonts w:ascii="Verdana" w:hAnsi="Verdana"/>
                <w:bCs/>
                <w:sz w:val="36"/>
                <w:szCs w:val="36"/>
              </w:rPr>
            </w:pPr>
            <w:r w:rsidRPr="008A6C79">
              <w:rPr>
                <w:rFonts w:ascii="Verdana" w:hAnsi="Verdana"/>
                <w:bCs/>
                <w:sz w:val="36"/>
                <w:szCs w:val="36"/>
                <w:highlight w:val="lightGray"/>
              </w:rPr>
              <w:t>”Arvoisa kustos, arvoisa(t) vastaväittäjä(t), arvoisat kuulijat”.</w:t>
            </w:r>
            <w:r w:rsidRPr="00F464A5">
              <w:rPr>
                <w:rFonts w:ascii="Verdana" w:hAnsi="Verdana"/>
                <w:bCs/>
                <w:sz w:val="36"/>
                <w:szCs w:val="36"/>
              </w:rPr>
              <w:br/>
            </w:r>
            <w:r w:rsidRPr="00F464A5">
              <w:rPr>
                <w:rFonts w:ascii="Verdana" w:hAnsi="Verdana"/>
                <w:bCs/>
                <w:sz w:val="36"/>
                <w:szCs w:val="36"/>
              </w:rPr>
              <w:br/>
            </w:r>
            <w:r w:rsidRPr="00F464A5">
              <w:rPr>
                <w:rFonts w:ascii="Verdana" w:hAnsi="Verdana"/>
                <w:bCs/>
                <w:sz w:val="28"/>
                <w:szCs w:val="28"/>
              </w:rPr>
              <w:t>Esityksen päätyttyä väittelijä lausuu</w:t>
            </w:r>
            <w:r w:rsidRPr="00F464A5">
              <w:rPr>
                <w:rFonts w:ascii="Verdana" w:hAnsi="Verdana"/>
                <w:bCs/>
                <w:sz w:val="36"/>
                <w:szCs w:val="36"/>
              </w:rPr>
              <w:t xml:space="preserve"> </w:t>
            </w:r>
          </w:p>
          <w:p w14:paraId="1503B34D" w14:textId="77777777" w:rsidR="00F464A5" w:rsidRDefault="00F464A5">
            <w:pPr>
              <w:rPr>
                <w:rFonts w:ascii="Verdana" w:hAnsi="Verdana"/>
                <w:bCs/>
                <w:sz w:val="36"/>
                <w:szCs w:val="36"/>
              </w:rPr>
            </w:pPr>
          </w:p>
          <w:p w14:paraId="24A75BF3" w14:textId="39EEB0DC" w:rsidR="00DC22B7" w:rsidRDefault="00640910">
            <w:r w:rsidRPr="008A6C79">
              <w:rPr>
                <w:rFonts w:ascii="Verdana" w:hAnsi="Verdana"/>
                <w:bCs/>
                <w:sz w:val="36"/>
                <w:szCs w:val="36"/>
                <w:highlight w:val="lightGray"/>
              </w:rPr>
              <w:t>”Pyydän Teitä arvoisa(t) vastaväittäjä(t) tekemään ne muistutukset, joihin katsotte väitöskirjani antavan aihetta”.</w:t>
            </w:r>
            <w:r w:rsidR="00DC22B7">
              <w:rPr>
                <w:rFonts w:ascii="Verdana" w:hAnsi="Verdana"/>
                <w:bCs/>
                <w:sz w:val="24"/>
                <w:szCs w:val="24"/>
              </w:rPr>
              <w:br/>
            </w:r>
            <w:r>
              <w:br/>
            </w:r>
          </w:p>
        </w:tc>
        <w:tc>
          <w:tcPr>
            <w:tcW w:w="2049" w:type="dxa"/>
          </w:tcPr>
          <w:p w14:paraId="437F5105" w14:textId="3B6E2592" w:rsidR="00DC22B7" w:rsidRPr="0036583D" w:rsidRDefault="00640910">
            <w:pPr>
              <w:rPr>
                <w:rFonts w:ascii="Verdana" w:hAnsi="Verdana"/>
                <w:sz w:val="28"/>
                <w:szCs w:val="28"/>
              </w:rPr>
            </w:pPr>
            <w:r w:rsidRPr="0036583D">
              <w:rPr>
                <w:rFonts w:ascii="Verdana" w:hAnsi="Verdana"/>
                <w:sz w:val="28"/>
                <w:szCs w:val="28"/>
              </w:rPr>
              <w:t>Väittelijä seisoo, muut istuvat</w:t>
            </w:r>
          </w:p>
        </w:tc>
      </w:tr>
      <w:tr w:rsidR="00640910" w14:paraId="7EE0ADDB" w14:textId="77777777" w:rsidTr="00F464A5">
        <w:trPr>
          <w:trHeight w:val="423"/>
        </w:trPr>
        <w:tc>
          <w:tcPr>
            <w:tcW w:w="8016" w:type="dxa"/>
          </w:tcPr>
          <w:p w14:paraId="5ED8607D" w14:textId="6D1FBAB0" w:rsidR="00DC22B7" w:rsidRPr="00640910" w:rsidRDefault="00640910" w:rsidP="00640910">
            <w:pPr>
              <w:tabs>
                <w:tab w:val="left" w:pos="4728"/>
              </w:tabs>
              <w:rPr>
                <w:rFonts w:ascii="Verdana" w:hAnsi="Verdana"/>
                <w:sz w:val="28"/>
                <w:szCs w:val="28"/>
              </w:rPr>
            </w:pPr>
            <w:r w:rsidRPr="00640910">
              <w:rPr>
                <w:rFonts w:ascii="Verdana" w:hAnsi="Verdana"/>
                <w:b/>
                <w:sz w:val="28"/>
                <w:szCs w:val="28"/>
              </w:rPr>
              <w:t>Vastaväittäjän taustaesitys</w:t>
            </w:r>
            <w:r w:rsidRPr="00640910">
              <w:rPr>
                <w:rFonts w:ascii="Verdana" w:hAnsi="Verdana"/>
                <w:b/>
                <w:sz w:val="28"/>
                <w:szCs w:val="28"/>
              </w:rPr>
              <w:br/>
            </w:r>
            <w:r w:rsidRPr="00640910">
              <w:rPr>
                <w:rFonts w:ascii="Verdana" w:hAnsi="Verdana"/>
                <w:bCs/>
                <w:sz w:val="28"/>
                <w:szCs w:val="28"/>
              </w:rPr>
              <w:br/>
              <w:t>Vastaväittäjä/toinen vastaväittäjistä esittää lyhyen taustaesityksen (noin 15 min.) tarkasteltavana olevasta tutkimustyöstä (tutkimusaiheen ajankohtaisuus, tärkeys jne.). Taustaesityksen jälkeen väittelijä ja vastaväittäjä istuutuvat.</w:t>
            </w:r>
            <w:r w:rsidRPr="00640910">
              <w:rPr>
                <w:rFonts w:ascii="Verdana" w:hAnsi="Verdana"/>
                <w:bCs/>
                <w:sz w:val="28"/>
                <w:szCs w:val="28"/>
              </w:rPr>
              <w:br/>
            </w:r>
            <w:r w:rsidRPr="00640910">
              <w:rPr>
                <w:rFonts w:ascii="Verdana" w:hAnsi="Verdana"/>
                <w:sz w:val="28"/>
                <w:szCs w:val="28"/>
              </w:rPr>
              <w:br/>
            </w:r>
            <w:r w:rsidRPr="00640910">
              <w:rPr>
                <w:rFonts w:ascii="Verdana" w:hAnsi="Verdana"/>
                <w:sz w:val="28"/>
                <w:szCs w:val="28"/>
              </w:rPr>
              <w:tab/>
            </w:r>
          </w:p>
        </w:tc>
        <w:tc>
          <w:tcPr>
            <w:tcW w:w="2049" w:type="dxa"/>
          </w:tcPr>
          <w:p w14:paraId="2DFA8583" w14:textId="0502C52D" w:rsidR="00DC22B7" w:rsidRPr="00640910" w:rsidRDefault="00640910">
            <w:pPr>
              <w:rPr>
                <w:rFonts w:ascii="Verdana" w:hAnsi="Verdana"/>
                <w:sz w:val="28"/>
                <w:szCs w:val="28"/>
              </w:rPr>
            </w:pPr>
            <w:r w:rsidRPr="00640910">
              <w:rPr>
                <w:rFonts w:ascii="Verdana" w:hAnsi="Verdana"/>
                <w:sz w:val="28"/>
                <w:szCs w:val="28"/>
              </w:rPr>
              <w:t>Vastaväittäjä ja väittelijä seisovat, kustos istuu</w:t>
            </w:r>
          </w:p>
        </w:tc>
      </w:tr>
    </w:tbl>
    <w:p w14:paraId="38B8A090" w14:textId="77777777" w:rsidR="00F464A5" w:rsidRDefault="00F464A5">
      <w:r>
        <w:br w:type="page"/>
      </w:r>
    </w:p>
    <w:tbl>
      <w:tblPr>
        <w:tblStyle w:val="TableGrid"/>
        <w:tblW w:w="10065" w:type="dxa"/>
        <w:tblInd w:w="-431" w:type="dxa"/>
        <w:tblLook w:val="04A0" w:firstRow="1" w:lastRow="0" w:firstColumn="1" w:lastColumn="0" w:noHBand="0" w:noVBand="1"/>
      </w:tblPr>
      <w:tblGrid>
        <w:gridCol w:w="8016"/>
        <w:gridCol w:w="2049"/>
      </w:tblGrid>
      <w:tr w:rsidR="00640910" w14:paraId="1E9E299E" w14:textId="77777777" w:rsidTr="00F464A5">
        <w:trPr>
          <w:trHeight w:val="423"/>
        </w:trPr>
        <w:tc>
          <w:tcPr>
            <w:tcW w:w="8016" w:type="dxa"/>
          </w:tcPr>
          <w:p w14:paraId="59B32B85" w14:textId="75898B79" w:rsidR="00640910" w:rsidRPr="0036583D" w:rsidRDefault="00640910" w:rsidP="00640910">
            <w:pPr>
              <w:tabs>
                <w:tab w:val="left" w:pos="4728"/>
              </w:tabs>
              <w:rPr>
                <w:rFonts w:ascii="Verdana" w:hAnsi="Verdana"/>
                <w:sz w:val="28"/>
                <w:szCs w:val="28"/>
              </w:rPr>
            </w:pPr>
            <w:r w:rsidRPr="0036583D">
              <w:rPr>
                <w:rFonts w:ascii="Verdana" w:hAnsi="Verdana"/>
                <w:b/>
                <w:sz w:val="28"/>
                <w:szCs w:val="28"/>
              </w:rPr>
              <w:lastRenderedPageBreak/>
              <w:t>Väitöskirjan tarkastus</w:t>
            </w:r>
            <w:r w:rsidRPr="0036583D">
              <w:rPr>
                <w:rFonts w:ascii="Verdana" w:hAnsi="Verdana"/>
                <w:bCs/>
                <w:sz w:val="28"/>
                <w:szCs w:val="28"/>
              </w:rPr>
              <w:br/>
            </w:r>
            <w:r w:rsidRPr="0036583D">
              <w:rPr>
                <w:rFonts w:ascii="Verdana" w:hAnsi="Verdana"/>
                <w:bCs/>
                <w:sz w:val="28"/>
                <w:szCs w:val="28"/>
              </w:rPr>
              <w:br/>
              <w:t>Vastaväittäjät tekevät väitöskirjan tarkastuksen kiinnittäen aluksi huomiota yleisiin kysymyksiin, kuten tutkimusaiheen, tutkimusmenetelmien ja tutkimusaineiston valintaan ja siirtyvät sen jälkeen yksityiskohtaiseen tarkastukseen. Kustos ei osallistu keskusteluun.</w:t>
            </w:r>
            <w:r w:rsidRPr="0036583D">
              <w:rPr>
                <w:rFonts w:ascii="Verdana" w:hAnsi="Verdana"/>
                <w:bCs/>
                <w:sz w:val="28"/>
                <w:szCs w:val="28"/>
              </w:rPr>
              <w:br/>
            </w:r>
            <w:r w:rsidRPr="0036583D">
              <w:rPr>
                <w:rFonts w:ascii="Verdana" w:hAnsi="Verdana"/>
                <w:bCs/>
                <w:sz w:val="28"/>
                <w:szCs w:val="28"/>
              </w:rPr>
              <w:br/>
              <w:t>Vastaväittäjät saavat käyttää tarkastukseen enintään noin kolme tuntia, jotta mahdollisille muiden läsnäolijoiden kysymyksille/kommenteille jää riittävästi aikaa. Jos tarkastus vie paljon aikaa, voidaan pitää tauko, jonka kustos ilmoittaa. Kokonaisuutena väitöstilaisuus ei saa kestää yli neljää tuntia.</w:t>
            </w:r>
            <w:r w:rsidRPr="0036583D">
              <w:rPr>
                <w:rFonts w:ascii="Verdana" w:hAnsi="Verdana"/>
                <w:bCs/>
                <w:sz w:val="28"/>
                <w:szCs w:val="28"/>
              </w:rPr>
              <w:br/>
            </w:r>
          </w:p>
        </w:tc>
        <w:tc>
          <w:tcPr>
            <w:tcW w:w="2049" w:type="dxa"/>
          </w:tcPr>
          <w:p w14:paraId="49997158" w14:textId="462CEBD0" w:rsidR="00640910" w:rsidRPr="0036583D" w:rsidRDefault="00640910">
            <w:pPr>
              <w:rPr>
                <w:rFonts w:ascii="Verdana" w:hAnsi="Verdana"/>
                <w:sz w:val="28"/>
                <w:szCs w:val="28"/>
              </w:rPr>
            </w:pPr>
            <w:r w:rsidRPr="00F464A5">
              <w:rPr>
                <w:rFonts w:ascii="Verdana" w:hAnsi="Verdana"/>
                <w:sz w:val="28"/>
                <w:szCs w:val="28"/>
              </w:rPr>
              <w:t>Kaikki istuvat</w:t>
            </w:r>
          </w:p>
        </w:tc>
      </w:tr>
      <w:tr w:rsidR="00640910" w14:paraId="7AD3B8C9" w14:textId="77777777" w:rsidTr="00F464A5">
        <w:trPr>
          <w:trHeight w:val="423"/>
        </w:trPr>
        <w:tc>
          <w:tcPr>
            <w:tcW w:w="8016" w:type="dxa"/>
          </w:tcPr>
          <w:p w14:paraId="2C949C45" w14:textId="5966C460" w:rsidR="00640910" w:rsidRPr="0036583D" w:rsidRDefault="00640910" w:rsidP="00640910">
            <w:pPr>
              <w:tabs>
                <w:tab w:val="left" w:pos="4728"/>
              </w:tabs>
              <w:rPr>
                <w:rFonts w:ascii="Verdana" w:hAnsi="Verdana"/>
                <w:sz w:val="28"/>
                <w:szCs w:val="28"/>
              </w:rPr>
            </w:pPr>
            <w:r w:rsidRPr="0036583D">
              <w:rPr>
                <w:rFonts w:ascii="Verdana" w:hAnsi="Verdana"/>
                <w:b/>
                <w:sz w:val="28"/>
                <w:szCs w:val="28"/>
              </w:rPr>
              <w:t xml:space="preserve">Loppulausunto / vastaväittäjä </w:t>
            </w:r>
            <w:r w:rsidRPr="0036583D">
              <w:rPr>
                <w:rFonts w:ascii="Verdana" w:hAnsi="Verdana"/>
                <w:bCs/>
                <w:sz w:val="28"/>
                <w:szCs w:val="28"/>
              </w:rPr>
              <w:br/>
            </w:r>
            <w:r w:rsidRPr="0036583D">
              <w:rPr>
                <w:rFonts w:ascii="Verdana" w:hAnsi="Verdana"/>
                <w:bCs/>
                <w:sz w:val="28"/>
                <w:szCs w:val="28"/>
              </w:rPr>
              <w:br/>
              <w:t>Tilaisuuden päätteeksi vastaväittäjä tai toinen vastaväittäjistä esittää loppulausunnon, jossa arvioidaan tarkastettua väitöskirjaa, esitettyjen tulosten merkitystä ko. tieteenalalla ja väittelijän kykyä puolustaa työtään väitöstilaisuudessa. Väittelijä kuuntelee loppulausunnon seisten.</w:t>
            </w:r>
            <w:r w:rsidRPr="0036583D">
              <w:rPr>
                <w:rFonts w:ascii="Verdana" w:hAnsi="Verdana"/>
                <w:bCs/>
                <w:sz w:val="28"/>
                <w:szCs w:val="28"/>
              </w:rPr>
              <w:br/>
            </w:r>
            <w:r w:rsidRPr="0036583D">
              <w:rPr>
                <w:rFonts w:ascii="Verdana" w:hAnsi="Verdana"/>
                <w:sz w:val="28"/>
                <w:szCs w:val="28"/>
              </w:rPr>
              <w:br/>
            </w:r>
          </w:p>
        </w:tc>
        <w:tc>
          <w:tcPr>
            <w:tcW w:w="2049" w:type="dxa"/>
          </w:tcPr>
          <w:p w14:paraId="5C3BBD22" w14:textId="769B7159" w:rsidR="00640910" w:rsidRPr="0036583D" w:rsidRDefault="00640910">
            <w:pPr>
              <w:rPr>
                <w:rFonts w:ascii="Verdana" w:hAnsi="Verdana"/>
                <w:sz w:val="28"/>
                <w:szCs w:val="28"/>
              </w:rPr>
            </w:pPr>
            <w:r w:rsidRPr="0036583D">
              <w:rPr>
                <w:rFonts w:ascii="Verdana" w:hAnsi="Verdana"/>
                <w:sz w:val="28"/>
                <w:szCs w:val="28"/>
              </w:rPr>
              <w:t xml:space="preserve">Vastaväittäjä ja väittelijä seisovat, </w:t>
            </w:r>
            <w:r w:rsidRPr="00F464A5">
              <w:rPr>
                <w:rFonts w:ascii="Verdana" w:hAnsi="Verdana"/>
                <w:sz w:val="28"/>
                <w:szCs w:val="28"/>
              </w:rPr>
              <w:t>kustos istuu</w:t>
            </w:r>
          </w:p>
        </w:tc>
      </w:tr>
      <w:tr w:rsidR="00640910" w14:paraId="42D3C274" w14:textId="77777777" w:rsidTr="00F464A5">
        <w:trPr>
          <w:trHeight w:val="423"/>
        </w:trPr>
        <w:tc>
          <w:tcPr>
            <w:tcW w:w="8016" w:type="dxa"/>
          </w:tcPr>
          <w:p w14:paraId="1FC7CB02" w14:textId="77777777" w:rsidR="007437DD" w:rsidRDefault="00640910" w:rsidP="00640910">
            <w:pPr>
              <w:tabs>
                <w:tab w:val="left" w:pos="4728"/>
              </w:tabs>
              <w:rPr>
                <w:rFonts w:ascii="Verdana" w:hAnsi="Verdana"/>
                <w:bCs/>
                <w:sz w:val="28"/>
                <w:szCs w:val="28"/>
              </w:rPr>
            </w:pPr>
            <w:r w:rsidRPr="0036583D">
              <w:rPr>
                <w:rFonts w:ascii="Verdana" w:hAnsi="Verdana"/>
                <w:b/>
                <w:sz w:val="28"/>
                <w:szCs w:val="28"/>
              </w:rPr>
              <w:t>Yleisön kommentit</w:t>
            </w:r>
            <w:r w:rsidRPr="0036583D">
              <w:rPr>
                <w:rFonts w:ascii="Verdana" w:hAnsi="Verdana"/>
                <w:bCs/>
                <w:sz w:val="28"/>
                <w:szCs w:val="28"/>
              </w:rPr>
              <w:br/>
            </w:r>
            <w:r w:rsidRPr="0036583D">
              <w:rPr>
                <w:rFonts w:ascii="Verdana" w:hAnsi="Verdana"/>
                <w:bCs/>
                <w:sz w:val="28"/>
                <w:szCs w:val="28"/>
              </w:rPr>
              <w:br/>
              <w:t xml:space="preserve">Tarkastuksen päätyttyä väittelijä esittää seisten pyynnön yleisölle: </w:t>
            </w:r>
            <w:r>
              <w:rPr>
                <w:rFonts w:ascii="Verdana" w:hAnsi="Verdana"/>
                <w:bCs/>
                <w:sz w:val="24"/>
                <w:szCs w:val="24"/>
              </w:rPr>
              <w:br/>
            </w:r>
            <w:r>
              <w:rPr>
                <w:rFonts w:ascii="Verdana" w:hAnsi="Verdana"/>
                <w:bCs/>
                <w:sz w:val="24"/>
                <w:szCs w:val="24"/>
              </w:rPr>
              <w:br/>
            </w:r>
            <w:r w:rsidRPr="008A6C79">
              <w:rPr>
                <w:rFonts w:ascii="Verdana" w:hAnsi="Verdana"/>
                <w:bCs/>
                <w:sz w:val="36"/>
                <w:szCs w:val="36"/>
                <w:highlight w:val="lightGray"/>
              </w:rPr>
              <w:t>”Kehotan niitä arvoisia läsnäolijoita, joilla on kommentoitavaa väitöskirjastani tai sen puolustuksesta, pyytämään puheenvuoron arvoisalta kustokselta”.</w:t>
            </w:r>
            <w:r w:rsidRPr="00F21528">
              <w:rPr>
                <w:rFonts w:ascii="Verdana" w:hAnsi="Verdana"/>
                <w:bCs/>
                <w:sz w:val="36"/>
                <w:szCs w:val="36"/>
              </w:rPr>
              <w:br/>
            </w:r>
            <w:r>
              <w:rPr>
                <w:rFonts w:ascii="Verdana" w:hAnsi="Verdana"/>
                <w:bCs/>
                <w:sz w:val="24"/>
                <w:szCs w:val="24"/>
              </w:rPr>
              <w:br/>
            </w:r>
          </w:p>
          <w:p w14:paraId="5E9B4AEB" w14:textId="68DA7502" w:rsidR="00640910" w:rsidRDefault="00640910" w:rsidP="00640910">
            <w:pPr>
              <w:tabs>
                <w:tab w:val="left" w:pos="4728"/>
              </w:tabs>
            </w:pPr>
            <w:r w:rsidRPr="0036583D">
              <w:rPr>
                <w:rFonts w:ascii="Verdana" w:hAnsi="Verdana"/>
                <w:bCs/>
                <w:sz w:val="28"/>
                <w:szCs w:val="28"/>
              </w:rPr>
              <w:lastRenderedPageBreak/>
              <w:t>Tämän jälkeen kustos (istuen) johtaa puhetta jakaen puheenvuorot ja valvoen, että väittelijä saa vastata välittömästi kysymykseen/kommenttiin ja että keskustelu pysyy väitöskirjan aihepiirissä.</w:t>
            </w:r>
            <w:r w:rsidRPr="0036583D">
              <w:rPr>
                <w:rFonts w:ascii="Verdana" w:hAnsi="Verdana"/>
                <w:bCs/>
                <w:sz w:val="28"/>
                <w:szCs w:val="28"/>
              </w:rPr>
              <w:br/>
            </w:r>
            <w:r w:rsidRPr="0036583D">
              <w:rPr>
                <w:rFonts w:ascii="Verdana" w:hAnsi="Verdana"/>
                <w:bCs/>
                <w:sz w:val="28"/>
                <w:szCs w:val="28"/>
              </w:rPr>
              <w:br/>
              <w:t>Kustoksen velvollisuutena on myös kirjata mahdolliset kommentit sekä kommentoijien tiedot muistiin.</w:t>
            </w:r>
            <w:r w:rsidRPr="0036583D">
              <w:rPr>
                <w:rFonts w:ascii="Verdana" w:hAnsi="Verdana"/>
                <w:bCs/>
                <w:sz w:val="28"/>
                <w:szCs w:val="28"/>
              </w:rPr>
              <w:br/>
            </w:r>
            <w:r>
              <w:br/>
            </w:r>
          </w:p>
        </w:tc>
        <w:tc>
          <w:tcPr>
            <w:tcW w:w="2049" w:type="dxa"/>
          </w:tcPr>
          <w:p w14:paraId="0695FB3B" w14:textId="5EA180D5" w:rsidR="00640910" w:rsidRPr="0036583D" w:rsidRDefault="00640910">
            <w:pPr>
              <w:rPr>
                <w:rFonts w:ascii="Verdana" w:hAnsi="Verdana"/>
                <w:sz w:val="28"/>
                <w:szCs w:val="28"/>
              </w:rPr>
            </w:pPr>
            <w:r w:rsidRPr="0036583D">
              <w:rPr>
                <w:rFonts w:ascii="Verdana" w:hAnsi="Verdana"/>
                <w:sz w:val="28"/>
                <w:szCs w:val="28"/>
              </w:rPr>
              <w:lastRenderedPageBreak/>
              <w:t>Väittelijä seisoo, muut istuvat</w:t>
            </w:r>
          </w:p>
        </w:tc>
      </w:tr>
      <w:tr w:rsidR="00640910" w14:paraId="48B2F8A5" w14:textId="77777777" w:rsidTr="00F464A5">
        <w:trPr>
          <w:trHeight w:val="423"/>
        </w:trPr>
        <w:tc>
          <w:tcPr>
            <w:tcW w:w="8016" w:type="dxa"/>
          </w:tcPr>
          <w:p w14:paraId="0D8D94EB" w14:textId="77777777" w:rsidR="00F464A5" w:rsidRPr="00F464A5" w:rsidRDefault="00640910" w:rsidP="00640910">
            <w:pPr>
              <w:rPr>
                <w:rFonts w:ascii="Verdana" w:hAnsi="Verdana"/>
                <w:bCs/>
                <w:sz w:val="32"/>
                <w:szCs w:val="32"/>
              </w:rPr>
            </w:pPr>
            <w:r w:rsidRPr="0036583D">
              <w:rPr>
                <w:rFonts w:ascii="Verdana" w:hAnsi="Verdana"/>
                <w:b/>
                <w:sz w:val="28"/>
                <w:szCs w:val="28"/>
              </w:rPr>
              <w:t>Tilaisuuden päättäminen / kustos</w:t>
            </w:r>
            <w:r>
              <w:rPr>
                <w:rFonts w:ascii="Verdana" w:hAnsi="Verdana"/>
                <w:bCs/>
                <w:sz w:val="24"/>
                <w:szCs w:val="24"/>
              </w:rPr>
              <w:br/>
            </w:r>
            <w:r>
              <w:rPr>
                <w:rFonts w:ascii="Verdana" w:hAnsi="Verdana"/>
                <w:bCs/>
                <w:sz w:val="24"/>
                <w:szCs w:val="24"/>
              </w:rPr>
              <w:br/>
            </w:r>
            <w:proofErr w:type="spellStart"/>
            <w:r w:rsidRPr="00F464A5">
              <w:rPr>
                <w:rFonts w:ascii="Verdana" w:hAnsi="Verdana"/>
                <w:bCs/>
                <w:sz w:val="28"/>
                <w:szCs w:val="28"/>
              </w:rPr>
              <w:t>Kustos</w:t>
            </w:r>
            <w:proofErr w:type="spellEnd"/>
            <w:r w:rsidRPr="00F464A5">
              <w:rPr>
                <w:rFonts w:ascii="Verdana" w:hAnsi="Verdana"/>
                <w:bCs/>
                <w:sz w:val="28"/>
                <w:szCs w:val="28"/>
              </w:rPr>
              <w:t xml:space="preserve"> päättää tilaisuuden ilmoittamalla</w:t>
            </w:r>
            <w:r w:rsidRPr="00F464A5">
              <w:rPr>
                <w:rFonts w:ascii="Verdana" w:hAnsi="Verdana"/>
                <w:bCs/>
                <w:sz w:val="32"/>
                <w:szCs w:val="32"/>
              </w:rPr>
              <w:t xml:space="preserve"> </w:t>
            </w:r>
          </w:p>
          <w:p w14:paraId="2DB8F846" w14:textId="77777777" w:rsidR="00F464A5" w:rsidRDefault="00F464A5" w:rsidP="00640910">
            <w:pPr>
              <w:rPr>
                <w:rFonts w:ascii="Verdana" w:hAnsi="Verdana"/>
                <w:bCs/>
                <w:sz w:val="36"/>
                <w:szCs w:val="36"/>
              </w:rPr>
            </w:pPr>
          </w:p>
          <w:p w14:paraId="6BD0396F" w14:textId="0B96A808" w:rsidR="00640910" w:rsidRDefault="00640910" w:rsidP="00640910">
            <w:pPr>
              <w:rPr>
                <w:rFonts w:ascii="Verdana" w:hAnsi="Verdana"/>
                <w:bCs/>
                <w:sz w:val="24"/>
                <w:szCs w:val="24"/>
              </w:rPr>
            </w:pPr>
            <w:r w:rsidRPr="008A6C79">
              <w:rPr>
                <w:rFonts w:ascii="Verdana" w:hAnsi="Verdana"/>
                <w:bCs/>
                <w:sz w:val="36"/>
                <w:szCs w:val="36"/>
                <w:highlight w:val="lightGray"/>
              </w:rPr>
              <w:t>”Väitöstilaisuus on päättynyt”.</w:t>
            </w:r>
            <w:r w:rsidRPr="00F21528">
              <w:rPr>
                <w:rFonts w:ascii="Verdana" w:hAnsi="Verdana"/>
                <w:bCs/>
                <w:sz w:val="36"/>
                <w:szCs w:val="36"/>
              </w:rPr>
              <w:t xml:space="preserve"> </w:t>
            </w:r>
          </w:p>
          <w:p w14:paraId="7799057E" w14:textId="0A1311F0" w:rsidR="00640910" w:rsidRDefault="00640910" w:rsidP="00640910">
            <w:pPr>
              <w:tabs>
                <w:tab w:val="left" w:pos="4728"/>
              </w:tabs>
            </w:pPr>
            <w:r w:rsidRPr="0036583D">
              <w:rPr>
                <w:rFonts w:ascii="Verdana" w:hAnsi="Verdana"/>
                <w:bCs/>
                <w:sz w:val="28"/>
                <w:szCs w:val="28"/>
              </w:rPr>
              <w:br/>
              <w:t>Tämän jälkeen kustos esittää yleensä myös kutsun yleisölle saapua väitöksen jälkeiseen kahvitilaisuuteen. Väitöstilaisuuden loputtua yleisö ei taputa.</w:t>
            </w:r>
            <w:r w:rsidR="0036583D">
              <w:rPr>
                <w:rFonts w:ascii="Verdana" w:hAnsi="Verdana"/>
                <w:bCs/>
                <w:sz w:val="28"/>
                <w:szCs w:val="28"/>
              </w:rPr>
              <w:br/>
            </w:r>
          </w:p>
        </w:tc>
        <w:tc>
          <w:tcPr>
            <w:tcW w:w="2049" w:type="dxa"/>
          </w:tcPr>
          <w:p w14:paraId="44749CDF" w14:textId="340D8194" w:rsidR="00640910" w:rsidRPr="0036583D" w:rsidRDefault="00640910">
            <w:pPr>
              <w:rPr>
                <w:rFonts w:ascii="Verdana" w:hAnsi="Verdana"/>
                <w:sz w:val="28"/>
                <w:szCs w:val="28"/>
              </w:rPr>
            </w:pPr>
            <w:r w:rsidRPr="0036583D">
              <w:rPr>
                <w:rFonts w:ascii="Verdana" w:hAnsi="Verdana"/>
                <w:sz w:val="28"/>
                <w:szCs w:val="28"/>
              </w:rPr>
              <w:t>Kustos seisoo, muut istuvat</w:t>
            </w:r>
          </w:p>
        </w:tc>
      </w:tr>
      <w:tr w:rsidR="0036583D" w14:paraId="1E1DB44A" w14:textId="77777777" w:rsidTr="00F464A5">
        <w:trPr>
          <w:trHeight w:val="423"/>
        </w:trPr>
        <w:tc>
          <w:tcPr>
            <w:tcW w:w="10065" w:type="dxa"/>
            <w:gridSpan w:val="2"/>
          </w:tcPr>
          <w:p w14:paraId="453BB1B8" w14:textId="43B30304" w:rsidR="0036583D" w:rsidRDefault="0036583D">
            <w:r w:rsidRPr="0036583D">
              <w:rPr>
                <w:rFonts w:ascii="Verdana" w:hAnsi="Verdana"/>
                <w:b/>
                <w:sz w:val="28"/>
                <w:szCs w:val="28"/>
              </w:rPr>
              <w:t>Poistuminen</w:t>
            </w:r>
            <w:r w:rsidRPr="0036583D">
              <w:rPr>
                <w:rFonts w:ascii="Verdana" w:hAnsi="Verdana"/>
                <w:bCs/>
                <w:sz w:val="28"/>
                <w:szCs w:val="28"/>
              </w:rPr>
              <w:br/>
            </w:r>
            <w:r w:rsidRPr="0036583D">
              <w:rPr>
                <w:rFonts w:ascii="Verdana" w:hAnsi="Verdana"/>
                <w:bCs/>
                <w:sz w:val="28"/>
                <w:szCs w:val="28"/>
              </w:rPr>
              <w:br/>
              <w:t>Salista poistuminen tapahtuu järjestyksessä väittelijä, kustos ja vastaväittäjät. Kustos ja vastaväittäjät kantavat jälleen mahdollisia tohtorin hattuja käsissään poistuessaan salista. Yleisö voi onnitella väittelijää väitössalin ulkopuolella.</w:t>
            </w:r>
            <w:r w:rsidRPr="0036583D">
              <w:rPr>
                <w:rFonts w:ascii="Verdana" w:hAnsi="Verdana"/>
                <w:bCs/>
                <w:sz w:val="28"/>
                <w:szCs w:val="28"/>
              </w:rPr>
              <w:br/>
            </w:r>
            <w:r>
              <w:rPr>
                <w:bCs/>
              </w:rPr>
              <w:br/>
            </w:r>
          </w:p>
        </w:tc>
      </w:tr>
      <w:tr w:rsidR="0036583D" w14:paraId="086164EF" w14:textId="77777777" w:rsidTr="00F464A5">
        <w:trPr>
          <w:trHeight w:val="423"/>
        </w:trPr>
        <w:tc>
          <w:tcPr>
            <w:tcW w:w="10065" w:type="dxa"/>
            <w:gridSpan w:val="2"/>
          </w:tcPr>
          <w:p w14:paraId="46B77DC9" w14:textId="624EBE4B" w:rsidR="0036583D" w:rsidRDefault="0036583D">
            <w:r w:rsidRPr="0036583D">
              <w:rPr>
                <w:rFonts w:ascii="Verdana" w:hAnsi="Verdana"/>
                <w:b/>
                <w:sz w:val="28"/>
                <w:szCs w:val="28"/>
              </w:rPr>
              <w:t>Onlineväitökset</w:t>
            </w:r>
            <w:r w:rsidRPr="0036583D">
              <w:rPr>
                <w:rFonts w:ascii="Verdana" w:hAnsi="Verdana"/>
                <w:bCs/>
                <w:sz w:val="28"/>
                <w:szCs w:val="28"/>
              </w:rPr>
              <w:br/>
            </w:r>
            <w:r w:rsidRPr="0036583D">
              <w:rPr>
                <w:rFonts w:ascii="Verdana" w:hAnsi="Verdana"/>
                <w:bCs/>
                <w:sz w:val="28"/>
                <w:szCs w:val="28"/>
              </w:rPr>
              <w:br/>
              <w:t>Kokonaan etäyhteyksin järjestettävässä väitöksessä noudatetaan normaalia väitöstilaisuuden kulkua.  Striimauksen vaatimat pienet muutokset ovat kuitenkin mahdollisia, esimerkiksi liittyen seisten tai istuen suoritettaviin osioihin. Kustos, väittelijä ja vastaväittäjät käyvät järjestelyt läpi teknisen tuen kanssa testaustilaisuudessa ennen väitöstä. Kustos voi väitöksen lopussa ohjeistaa yleisöä puheenvuorojen pyytämisestä käytettävän järjestelmän kautta.</w:t>
            </w:r>
            <w:r>
              <w:rPr>
                <w:rFonts w:ascii="Verdana" w:hAnsi="Verdana"/>
                <w:bCs/>
                <w:sz w:val="24"/>
                <w:szCs w:val="24"/>
              </w:rPr>
              <w:br/>
            </w:r>
          </w:p>
        </w:tc>
      </w:tr>
    </w:tbl>
    <w:p w14:paraId="32B5AD09" w14:textId="77777777" w:rsidR="000D304C" w:rsidRDefault="000D304C"/>
    <w:sectPr w:rsidR="000D304C" w:rsidSect="00640910">
      <w:headerReference w:type="default" r:id="rId6"/>
      <w:pgSz w:w="11906" w:h="16838"/>
      <w:pgMar w:top="1985"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8FE2" w14:textId="77777777" w:rsidR="00DC22B7" w:rsidRDefault="00DC22B7" w:rsidP="00DC22B7">
      <w:pPr>
        <w:spacing w:after="0" w:line="240" w:lineRule="auto"/>
      </w:pPr>
      <w:r>
        <w:separator/>
      </w:r>
    </w:p>
  </w:endnote>
  <w:endnote w:type="continuationSeparator" w:id="0">
    <w:p w14:paraId="27C6F36F" w14:textId="77777777" w:rsidR="00DC22B7" w:rsidRDefault="00DC22B7" w:rsidP="00DC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C2B5D" w14:textId="77777777" w:rsidR="00DC22B7" w:rsidRDefault="00DC22B7" w:rsidP="00DC22B7">
      <w:pPr>
        <w:spacing w:after="0" w:line="240" w:lineRule="auto"/>
      </w:pPr>
      <w:r>
        <w:separator/>
      </w:r>
    </w:p>
  </w:footnote>
  <w:footnote w:type="continuationSeparator" w:id="0">
    <w:p w14:paraId="47EAD678" w14:textId="77777777" w:rsidR="00DC22B7" w:rsidRDefault="00DC22B7" w:rsidP="00DC2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11AE" w14:textId="77777777" w:rsidR="00DC22B7" w:rsidRDefault="00DC22B7" w:rsidP="00DC22B7">
    <w:pPr>
      <w:pStyle w:val="Header"/>
    </w:pPr>
    <w:r w:rsidRPr="007102D3">
      <w:rPr>
        <w:noProof/>
        <w:lang w:val="en-US"/>
      </w:rPr>
      <w:drawing>
        <wp:anchor distT="0" distB="0" distL="114300" distR="114300" simplePos="0" relativeHeight="251659264" behindDoc="1" locked="0" layoutInCell="1" allowOverlap="1" wp14:anchorId="3574FE54" wp14:editId="644DA63E">
          <wp:simplePos x="0" y="0"/>
          <wp:positionH relativeFrom="margin">
            <wp:align>right</wp:align>
          </wp:positionH>
          <wp:positionV relativeFrom="paragraph">
            <wp:posOffset>-238760</wp:posOffset>
          </wp:positionV>
          <wp:extent cx="1495425" cy="704850"/>
          <wp:effectExtent l="0" t="0" r="0" b="0"/>
          <wp:wrapTight wrapText="bothSides">
            <wp:wrapPolygon edited="0">
              <wp:start x="825" y="0"/>
              <wp:lineTo x="550" y="1168"/>
              <wp:lineTo x="0" y="13427"/>
              <wp:lineTo x="825" y="16930"/>
              <wp:lineTo x="1926" y="18097"/>
              <wp:lineTo x="18986" y="18097"/>
              <wp:lineTo x="20087" y="13427"/>
              <wp:lineTo x="18986" y="12259"/>
              <wp:lineTo x="13483" y="9341"/>
              <wp:lineTo x="14583" y="5254"/>
              <wp:lineTo x="13483" y="4086"/>
              <wp:lineTo x="1926" y="0"/>
              <wp:lineTo x="825" y="0"/>
            </wp:wrapPolygon>
          </wp:wrapTight>
          <wp:docPr id="100521211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1">
                    <a:extLst>
                      <a:ext uri="{28A0092B-C50C-407E-A947-70E740481C1C}">
                        <a14:useLocalDpi xmlns:a14="http://schemas.microsoft.com/office/drawing/2010/main" val="0"/>
                      </a:ext>
                    </a:extLst>
                  </a:blip>
                  <a:srcRect l="6969" t="15842" r="-69" b="2"/>
                  <a:stretch>
                    <a:fillRect/>
                  </a:stretch>
                </pic:blipFill>
                <pic:spPr bwMode="auto">
                  <a:xfrm>
                    <a:off x="0" y="0"/>
                    <a:ext cx="1495425" cy="704850"/>
                  </a:xfrm>
                  <a:prstGeom prst="rect">
                    <a:avLst/>
                  </a:prstGeom>
                  <a:noFill/>
                  <a:ln>
                    <a:noFill/>
                  </a:ln>
                </pic:spPr>
              </pic:pic>
            </a:graphicData>
          </a:graphic>
        </wp:anchor>
      </w:drawing>
    </w:r>
    <w:r w:rsidRPr="00103671">
      <w:rPr>
        <w:rFonts w:ascii="Verdana" w:hAnsi="Verdana"/>
        <w:b/>
        <w:sz w:val="28"/>
        <w:szCs w:val="28"/>
      </w:rPr>
      <w:t>VÄITÖSTILAISUUDEN KULKU</w:t>
    </w:r>
    <w:r>
      <w:rPr>
        <w:rFonts w:ascii="Verdana" w:hAnsi="Verdana"/>
        <w:b/>
        <w:sz w:val="28"/>
        <w:szCs w:val="28"/>
      </w:rPr>
      <w:tab/>
    </w:r>
  </w:p>
  <w:p w14:paraId="518CF7B7" w14:textId="77777777" w:rsidR="00DC22B7" w:rsidRDefault="00DC22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98"/>
    <w:rsid w:val="00012598"/>
    <w:rsid w:val="000D304C"/>
    <w:rsid w:val="0013167E"/>
    <w:rsid w:val="0036583D"/>
    <w:rsid w:val="003B36E6"/>
    <w:rsid w:val="003E4D83"/>
    <w:rsid w:val="004114D0"/>
    <w:rsid w:val="00640910"/>
    <w:rsid w:val="007437DD"/>
    <w:rsid w:val="008A6C79"/>
    <w:rsid w:val="00C22A04"/>
    <w:rsid w:val="00D921C1"/>
    <w:rsid w:val="00DC22B7"/>
    <w:rsid w:val="00F464A5"/>
    <w:rsid w:val="00F94F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EAFD"/>
  <w15:chartTrackingRefBased/>
  <w15:docId w15:val="{568DAA5A-427E-4DAA-871B-71E16C29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598"/>
    <w:rPr>
      <w:rFonts w:eastAsiaTheme="majorEastAsia" w:cstheme="majorBidi"/>
      <w:color w:val="272727" w:themeColor="text1" w:themeTint="D8"/>
    </w:rPr>
  </w:style>
  <w:style w:type="paragraph" w:styleId="Title">
    <w:name w:val="Title"/>
    <w:basedOn w:val="Normal"/>
    <w:next w:val="Normal"/>
    <w:link w:val="TitleChar"/>
    <w:uiPriority w:val="10"/>
    <w:qFormat/>
    <w:rsid w:val="00012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598"/>
    <w:pPr>
      <w:spacing w:before="160"/>
      <w:jc w:val="center"/>
    </w:pPr>
    <w:rPr>
      <w:i/>
      <w:iCs/>
      <w:color w:val="404040" w:themeColor="text1" w:themeTint="BF"/>
    </w:rPr>
  </w:style>
  <w:style w:type="character" w:customStyle="1" w:styleId="QuoteChar">
    <w:name w:val="Quote Char"/>
    <w:basedOn w:val="DefaultParagraphFont"/>
    <w:link w:val="Quote"/>
    <w:uiPriority w:val="29"/>
    <w:rsid w:val="00012598"/>
    <w:rPr>
      <w:i/>
      <w:iCs/>
      <w:color w:val="404040" w:themeColor="text1" w:themeTint="BF"/>
    </w:rPr>
  </w:style>
  <w:style w:type="paragraph" w:styleId="ListParagraph">
    <w:name w:val="List Paragraph"/>
    <w:basedOn w:val="Normal"/>
    <w:uiPriority w:val="34"/>
    <w:qFormat/>
    <w:rsid w:val="00012598"/>
    <w:pPr>
      <w:ind w:left="720"/>
      <w:contextualSpacing/>
    </w:pPr>
  </w:style>
  <w:style w:type="character" w:styleId="IntenseEmphasis">
    <w:name w:val="Intense Emphasis"/>
    <w:basedOn w:val="DefaultParagraphFont"/>
    <w:uiPriority w:val="21"/>
    <w:qFormat/>
    <w:rsid w:val="00012598"/>
    <w:rPr>
      <w:i/>
      <w:iCs/>
      <w:color w:val="0F4761" w:themeColor="accent1" w:themeShade="BF"/>
    </w:rPr>
  </w:style>
  <w:style w:type="paragraph" w:styleId="IntenseQuote">
    <w:name w:val="Intense Quote"/>
    <w:basedOn w:val="Normal"/>
    <w:next w:val="Normal"/>
    <w:link w:val="IntenseQuoteChar"/>
    <w:uiPriority w:val="30"/>
    <w:qFormat/>
    <w:rsid w:val="00012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598"/>
    <w:rPr>
      <w:i/>
      <w:iCs/>
      <w:color w:val="0F4761" w:themeColor="accent1" w:themeShade="BF"/>
    </w:rPr>
  </w:style>
  <w:style w:type="character" w:styleId="IntenseReference">
    <w:name w:val="Intense Reference"/>
    <w:basedOn w:val="DefaultParagraphFont"/>
    <w:uiPriority w:val="32"/>
    <w:qFormat/>
    <w:rsid w:val="00012598"/>
    <w:rPr>
      <w:b/>
      <w:bCs/>
      <w:smallCaps/>
      <w:color w:val="0F4761" w:themeColor="accent1" w:themeShade="BF"/>
      <w:spacing w:val="5"/>
    </w:rPr>
  </w:style>
  <w:style w:type="table" w:styleId="TableGrid">
    <w:name w:val="Table Grid"/>
    <w:basedOn w:val="TableNormal"/>
    <w:uiPriority w:val="39"/>
    <w:rsid w:val="00DC2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2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2B7"/>
  </w:style>
  <w:style w:type="paragraph" w:styleId="Footer">
    <w:name w:val="footer"/>
    <w:basedOn w:val="Normal"/>
    <w:link w:val="FooterChar"/>
    <w:uiPriority w:val="99"/>
    <w:unhideWhenUsed/>
    <w:rsid w:val="00DC2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015baa-79ec-4844-8c5f-fb3ab5657469}" enabled="1" method="Privileged" siteId="{9d97530e-8f27-4137-a2a9-5cb4dcf26f2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611</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Otava Korkka (LUT)</dc:creator>
  <cp:keywords/>
  <dc:description/>
  <cp:lastModifiedBy>Otava Korkka (LUT)</cp:lastModifiedBy>
  <cp:revision>2</cp:revision>
  <cp:lastPrinted>2025-11-25T06:42:00Z</cp:lastPrinted>
  <dcterms:created xsi:type="dcterms:W3CDTF">2025-11-26T10:41:00Z</dcterms:created>
  <dcterms:modified xsi:type="dcterms:W3CDTF">2025-11-26T10:41:00Z</dcterms:modified>
</cp:coreProperties>
</file>